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59" w:rsidRPr="006C2159" w:rsidRDefault="006C2159" w:rsidP="006C215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Lisa 5</w:t>
      </w:r>
    </w:p>
    <w:p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</w:p>
    <w:p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Lepingu nr ja nimetus:</w:t>
      </w:r>
      <w:r w:rsidRPr="006C2159">
        <w:rPr>
          <w:rFonts w:ascii="Times New Roman" w:hAnsi="Times New Roman" w:cs="Times New Roman"/>
          <w:noProof/>
          <w:sz w:val="24"/>
          <w:szCs w:val="24"/>
        </w:rPr>
        <w:t xml:space="preserve"> TEE-EHITUSE TÖÖVÕTULEPING nr 3.2-3/21/1635-1. Riigitee nr 11 Tallinna ringtee km 29,6-34,2 Kanama-Valingu 2+2 teelõigu ehitus</w:t>
      </w: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03. august 2021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C2159">
        <w:rPr>
          <w:rFonts w:ascii="Times New Roman" w:hAnsi="Times New Roman" w:cs="Times New Roman"/>
          <w:noProof/>
          <w:sz w:val="24"/>
          <w:szCs w:val="24"/>
        </w:rPr>
        <w:t xml:space="preserve">a on Töövõtjale </w:t>
      </w:r>
      <w:r w:rsidRPr="006C2159">
        <w:rPr>
          <w:rFonts w:ascii="Times New Roman" w:hAnsi="Times New Roman" w:cs="Times New Roman"/>
          <w:b/>
          <w:noProof/>
          <w:sz w:val="24"/>
          <w:szCs w:val="24"/>
        </w:rPr>
        <w:t xml:space="preserve">AS </w:t>
      </w:r>
      <w:r w:rsidRPr="006C2159">
        <w:rPr>
          <w:rFonts w:ascii="Times New Roman" w:hAnsi="Times New Roman" w:cs="Times New Roman"/>
          <w:b/>
          <w:noProof/>
          <w:sz w:val="24"/>
          <w:szCs w:val="24"/>
        </w:rPr>
        <w:t>Trev-2 Gr</w:t>
      </w:r>
      <w:bookmarkStart w:id="0" w:name="_GoBack"/>
      <w:bookmarkEnd w:id="0"/>
      <w:r w:rsidRPr="006C2159">
        <w:rPr>
          <w:rFonts w:ascii="Times New Roman" w:hAnsi="Times New Roman" w:cs="Times New Roman"/>
          <w:b/>
          <w:noProof/>
          <w:sz w:val="24"/>
          <w:szCs w:val="24"/>
        </w:rPr>
        <w:t>upp</w:t>
      </w:r>
      <w:r w:rsidRPr="006C2159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</w:t>
      </w:r>
      <w:r w:rsidRPr="006C2159">
        <w:rPr>
          <w:rFonts w:ascii="Times New Roman" w:hAnsi="Times New Roman" w:cs="Times New Roman"/>
          <w:b/>
          <w:noProof/>
          <w:sz w:val="24"/>
          <w:szCs w:val="24"/>
        </w:rPr>
        <w:t>tehnoloogilistest nõuetest</w:t>
      </w:r>
      <w:r w:rsidRPr="006C2159">
        <w:rPr>
          <w:rFonts w:ascii="Times New Roman" w:hAnsi="Times New Roman" w:cs="Times New Roman"/>
          <w:noProof/>
          <w:sz w:val="24"/>
          <w:szCs w:val="24"/>
        </w:rPr>
        <w:t xml:space="preserve"> / lepingulistest tähtaegadest mittekinnipidamise eest. </w:t>
      </w: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C2159" w:rsidRP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  <w:p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2x60x1=120 €</w:t>
            </w:r>
          </w:p>
        </w:tc>
      </w:tr>
      <w:tr w:rsidR="006C2159" w:rsidRPr="006C2159" w:rsidTr="006C2159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pStyle w:val="CommentText"/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6C2159">
              <w:rPr>
                <w:noProof/>
                <w:lang w:val="et-EE"/>
              </w:rPr>
              <w:t xml:space="preserve"> </w:t>
            </w: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10000</w:t>
            </w:r>
          </w:p>
        </w:tc>
      </w:tr>
    </w:tbl>
    <w:p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2159" w:rsidRPr="006C2159" w:rsidTr="006C21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Inseneri / Tellija Projektijuhi selgitused: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15.07</w:t>
            </w:r>
            <w:r w:rsidR="00CD13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tarniti objektile kompleksstabiliseerimiseks TAS 32,5 materjali. Kauba saatelehtedelt nr 234079 ja 234007 </w:t>
            </w:r>
            <w:r w:rsidR="00CD13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kohaselt on mõlema auto brutokaal 46260 kg – maksimaalne lubatud brutokaal 3+3 teljelisel autol on ilma Transpordiameti eriloata 44 000 kg, millele lisandub 5% mõõtmise viga, ehk kokku 46 200 kg. </w:t>
            </w:r>
            <w:r w:rsidR="004763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Mõlema auto ülekaal on seega 60 kg – kokku 120 kg ning selle alusel määrata leppetrahv 120€. </w:t>
            </w:r>
          </w:p>
          <w:p w:rsidR="004763D6" w:rsidRPr="006C2159" w:rsidRDefault="00476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Fotod saatelehtedest lisatud allkirjastatud konteinerile. </w:t>
            </w:r>
          </w:p>
        </w:tc>
      </w:tr>
    </w:tbl>
    <w:p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DC2718">
        <w:rPr>
          <w:rFonts w:ascii="Times New Roman" w:hAnsi="Times New Roman" w:cs="Times New Roman"/>
          <w:noProof/>
          <w:sz w:val="24"/>
          <w:szCs w:val="24"/>
        </w:rPr>
        <w:t>Mihkel Kask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</w:p>
    <w:p w:rsid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Allkirjastanud:</w:t>
      </w:r>
    </w:p>
    <w:p w:rsidR="00DC2718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Tõnis Villmäe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Ksenia Haavistu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Alan Muruväli</w:t>
      </w:r>
    </w:p>
    <w:p w:rsidR="006C2159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Lindvill OÜ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Transpordiamet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Trev-2 Grupp</w:t>
      </w:r>
    </w:p>
    <w:p w:rsidR="00396417" w:rsidRPr="006C2159" w:rsidRDefault="00396417">
      <w:pPr>
        <w:rPr>
          <w:noProof/>
        </w:rPr>
      </w:pPr>
    </w:p>
    <w:sectPr w:rsidR="00396417" w:rsidRPr="006C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0"/>
    <w:rsid w:val="00306CB6"/>
    <w:rsid w:val="00396417"/>
    <w:rsid w:val="004763D6"/>
    <w:rsid w:val="006C2159"/>
    <w:rsid w:val="00A435D0"/>
    <w:rsid w:val="00CD1319"/>
    <w:rsid w:val="00DC2718"/>
    <w:rsid w:val="00DE3EF4"/>
    <w:rsid w:val="00E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C61C"/>
  <w15:chartTrackingRefBased/>
  <w15:docId w15:val="{AFE2AE01-365B-42CF-AC3D-FA9A3B9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EC5451"/>
    <w:pPr>
      <w:numPr>
        <w:ilvl w:val="1"/>
        <w:numId w:val="12"/>
      </w:numPr>
      <w:spacing w:after="160"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EC5451"/>
    <w:pPr>
      <w:numPr>
        <w:ilvl w:val="2"/>
        <w:numId w:val="12"/>
      </w:numPr>
      <w:spacing w:after="160"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CB6"/>
    <w:pPr>
      <w:spacing w:after="120" w:line="259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CB6"/>
  </w:style>
  <w:style w:type="character" w:customStyle="1" w:styleId="Heading3Char">
    <w:name w:val="Heading 3 Char"/>
    <w:basedOn w:val="DefaultParagraphFont"/>
    <w:link w:val="Heading3"/>
    <w:rsid w:val="00EC5451"/>
    <w:rPr>
      <w:rFonts w:eastAsia="Calibri"/>
      <w:b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5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59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Mihkel</cp:lastModifiedBy>
  <cp:revision>4</cp:revision>
  <dcterms:created xsi:type="dcterms:W3CDTF">2021-08-03T07:02:00Z</dcterms:created>
  <dcterms:modified xsi:type="dcterms:W3CDTF">2021-08-03T07:16:00Z</dcterms:modified>
</cp:coreProperties>
</file>